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3E1B8A" w:rsidRDefault="00E36F34" w:rsidP="00E36F34">
      <w:pPr>
        <w:spacing w:line="480" w:lineRule="auto"/>
        <w:jc w:val="center"/>
        <w:rPr>
          <w:rFonts w:ascii="Times New Roman" w:hAnsi="Times New Roman" w:cs="Times New Roman"/>
          <w:sz w:val="24"/>
          <w:szCs w:val="24"/>
        </w:rPr>
      </w:pPr>
      <w:r>
        <w:rPr>
          <w:rFonts w:ascii="Times New Roman" w:hAnsi="Times New Roman" w:cs="Times New Roman"/>
          <w:sz w:val="24"/>
          <w:szCs w:val="24"/>
        </w:rPr>
        <w:t>Globalization and Culture</w:t>
      </w:r>
    </w:p>
    <w:p w:rsidR="00E36F34" w:rsidRDefault="00E36F34" w:rsidP="00E36F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6F34" w:rsidRDefault="00E36F34" w:rsidP="00E36F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bookmarkStart w:id="0" w:name="_GoBack"/>
      <w:bookmarkEnd w:id="0"/>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p>
    <w:p w:rsidR="00E36F34" w:rsidRDefault="00E36F34" w:rsidP="00E36F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Globalization and Culture</w:t>
      </w:r>
    </w:p>
    <w:p w:rsidR="002B501D" w:rsidRPr="002B501D" w:rsidRDefault="005253FB" w:rsidP="002B501D">
      <w:pPr>
        <w:spacing w:line="480" w:lineRule="auto"/>
        <w:rPr>
          <w:rFonts w:ascii="Times New Roman" w:hAnsi="Times New Roman" w:cs="Times New Roman"/>
          <w:sz w:val="24"/>
          <w:szCs w:val="24"/>
        </w:rPr>
      </w:pPr>
      <w:r>
        <w:rPr>
          <w:rFonts w:ascii="Times New Roman" w:hAnsi="Times New Roman" w:cs="Times New Roman"/>
          <w:sz w:val="24"/>
          <w:szCs w:val="24"/>
        </w:rPr>
        <w:tab/>
      </w:r>
      <w:r w:rsidR="00C42A28">
        <w:rPr>
          <w:rFonts w:ascii="Times New Roman" w:hAnsi="Times New Roman" w:cs="Times New Roman"/>
          <w:sz w:val="24"/>
          <w:szCs w:val="24"/>
        </w:rPr>
        <w:t xml:space="preserve"> </w:t>
      </w:r>
      <w:r w:rsidR="002B501D" w:rsidRPr="002B501D">
        <w:rPr>
          <w:rFonts w:ascii="Times New Roman" w:hAnsi="Times New Roman" w:cs="Times New Roman"/>
          <w:sz w:val="24"/>
          <w:szCs w:val="24"/>
        </w:rPr>
        <w:t>Globalization is the foundational realm of most cultures and cultural norms in the modern world. There is complex connectivity between globalization and the cultural aspects of social structures with regard to modernity. Some interconnections and networks develop multivariate systems in international social organizations. Globalization is defined based on its ability to create authentic social images that align with the interests of the public. Connectivity on the international front is based on global-spatial proximity that reduces the distances between people due to the emergence of novel technologies such as air travel. As a result, spatial experience transformation has the potential to create independent, self-contained, and temporal technical modalities (</w:t>
      </w:r>
      <w:proofErr w:type="spellStart"/>
      <w:r w:rsidR="002B501D" w:rsidRPr="002B501D">
        <w:rPr>
          <w:rFonts w:ascii="Times New Roman" w:hAnsi="Times New Roman" w:cs="Times New Roman"/>
          <w:sz w:val="24"/>
          <w:szCs w:val="24"/>
        </w:rPr>
        <w:t>Tomilson</w:t>
      </w:r>
      <w:proofErr w:type="spellEnd"/>
      <w:r w:rsidR="002B501D" w:rsidRPr="002B501D">
        <w:rPr>
          <w:rFonts w:ascii="Times New Roman" w:hAnsi="Times New Roman" w:cs="Times New Roman"/>
          <w:sz w:val="24"/>
          <w:szCs w:val="24"/>
        </w:rPr>
        <w:t>, n. d.). Air travel leads to cultural adjustments alluding to the knowledge that foreigners strive to achieve cultural integration.  The article shows that connectivity relates to connectivity since normal practices and experiences are likely to be transformed to adjust to the expectations of local life.</w:t>
      </w:r>
    </w:p>
    <w:p w:rsidR="002B501D" w:rsidRPr="002B501D" w:rsidRDefault="002B501D" w:rsidP="002B501D">
      <w:pPr>
        <w:spacing w:line="480" w:lineRule="auto"/>
        <w:rPr>
          <w:rFonts w:ascii="Times New Roman" w:hAnsi="Times New Roman" w:cs="Times New Roman"/>
          <w:sz w:val="24"/>
          <w:szCs w:val="24"/>
        </w:rPr>
      </w:pPr>
      <w:r w:rsidRPr="002B501D">
        <w:rPr>
          <w:rFonts w:ascii="Times New Roman" w:hAnsi="Times New Roman" w:cs="Times New Roman"/>
          <w:sz w:val="24"/>
          <w:szCs w:val="24"/>
        </w:rPr>
        <w:t xml:space="preserve">    </w:t>
      </w:r>
      <w:r>
        <w:rPr>
          <w:rFonts w:ascii="Times New Roman" w:hAnsi="Times New Roman" w:cs="Times New Roman"/>
          <w:sz w:val="24"/>
          <w:szCs w:val="24"/>
        </w:rPr>
        <w:tab/>
      </w:r>
      <w:r w:rsidRPr="002B501D">
        <w:rPr>
          <w:rFonts w:ascii="Times New Roman" w:hAnsi="Times New Roman" w:cs="Times New Roman"/>
          <w:sz w:val="24"/>
          <w:szCs w:val="24"/>
        </w:rPr>
        <w:t xml:space="preserve">Moreover, connectivity on the global front has also been crucial in fostering international unity since there is </w:t>
      </w:r>
      <w:r w:rsidR="00236AD4" w:rsidRPr="002B501D">
        <w:rPr>
          <w:rFonts w:ascii="Times New Roman" w:hAnsi="Times New Roman" w:cs="Times New Roman"/>
          <w:sz w:val="24"/>
          <w:szCs w:val="24"/>
        </w:rPr>
        <w:t>senses of the world coming smaller as the distances between various nations grow</w:t>
      </w:r>
      <w:r w:rsidRPr="002B501D">
        <w:rPr>
          <w:rFonts w:ascii="Times New Roman" w:hAnsi="Times New Roman" w:cs="Times New Roman"/>
          <w:sz w:val="24"/>
          <w:szCs w:val="24"/>
        </w:rPr>
        <w:t xml:space="preserve"> smaller. Increased connectivity pulls the world in a unitary direction to create metaphorical social environments that are associated with sheer notions of sameness, multiculturalism, and diversity (</w:t>
      </w:r>
      <w:proofErr w:type="spellStart"/>
      <w:r w:rsidRPr="002B501D">
        <w:rPr>
          <w:rFonts w:ascii="Times New Roman" w:hAnsi="Times New Roman" w:cs="Times New Roman"/>
          <w:sz w:val="24"/>
          <w:szCs w:val="24"/>
        </w:rPr>
        <w:t>Tomilson</w:t>
      </w:r>
      <w:proofErr w:type="spellEnd"/>
      <w:r w:rsidRPr="002B501D">
        <w:rPr>
          <w:rFonts w:ascii="Times New Roman" w:hAnsi="Times New Roman" w:cs="Times New Roman"/>
          <w:sz w:val="24"/>
          <w:szCs w:val="24"/>
        </w:rPr>
        <w:t xml:space="preserve">, n. d). The essential aspect of globalization lies in its ability to preserve the common sense of connectivity through sporadic processes of differentiation and integration. Notably, culture provides dimensionality to globalization since the former is used as a tool for developing self-identities to result in multi-dimensional characteristics. Multidimensionality creates a complex system that entails the disintegration of original human life in a bid to create </w:t>
      </w:r>
      <w:r w:rsidRPr="002B501D">
        <w:rPr>
          <w:rFonts w:ascii="Times New Roman" w:hAnsi="Times New Roman" w:cs="Times New Roman"/>
          <w:sz w:val="24"/>
          <w:szCs w:val="24"/>
        </w:rPr>
        <w:lastRenderedPageBreak/>
        <w:t>social, economic, and cultural taxonomy that prompts humanity to be united against issues such as climate change.</w:t>
      </w:r>
    </w:p>
    <w:p w:rsidR="002B501D" w:rsidRPr="002B501D" w:rsidRDefault="002B501D" w:rsidP="002B501D">
      <w:pPr>
        <w:spacing w:line="480" w:lineRule="auto"/>
        <w:rPr>
          <w:rFonts w:ascii="Times New Roman" w:hAnsi="Times New Roman" w:cs="Times New Roman"/>
          <w:sz w:val="24"/>
          <w:szCs w:val="24"/>
        </w:rPr>
      </w:pPr>
      <w:r w:rsidRPr="002B501D">
        <w:rPr>
          <w:rFonts w:ascii="Times New Roman" w:hAnsi="Times New Roman" w:cs="Times New Roman"/>
          <w:sz w:val="24"/>
          <w:szCs w:val="24"/>
        </w:rPr>
        <w:t xml:space="preserve">   </w:t>
      </w:r>
      <w:r>
        <w:rPr>
          <w:rFonts w:ascii="Times New Roman" w:hAnsi="Times New Roman" w:cs="Times New Roman"/>
          <w:sz w:val="24"/>
          <w:szCs w:val="24"/>
        </w:rPr>
        <w:tab/>
      </w:r>
      <w:r w:rsidRPr="002B501D">
        <w:rPr>
          <w:rFonts w:ascii="Times New Roman" w:hAnsi="Times New Roman" w:cs="Times New Roman"/>
          <w:sz w:val="24"/>
          <w:szCs w:val="24"/>
        </w:rPr>
        <w:t xml:space="preserve"> In addition, multidimensionality does not mean that globalization follows one cultural path since there is a need to create a culture that takes into account the diversity of various people around the world. The ideal culture is one from which individuals can draw social meanings, and can be applied to multiple social spheres regardless of the economic or social dimensions (</w:t>
      </w:r>
      <w:proofErr w:type="spellStart"/>
      <w:r w:rsidRPr="002B501D">
        <w:rPr>
          <w:rFonts w:ascii="Times New Roman" w:hAnsi="Times New Roman" w:cs="Times New Roman"/>
          <w:sz w:val="24"/>
          <w:szCs w:val="24"/>
        </w:rPr>
        <w:t>Tomilson</w:t>
      </w:r>
      <w:proofErr w:type="spellEnd"/>
      <w:r w:rsidRPr="002B501D">
        <w:rPr>
          <w:rFonts w:ascii="Times New Roman" w:hAnsi="Times New Roman" w:cs="Times New Roman"/>
          <w:sz w:val="24"/>
          <w:szCs w:val="24"/>
        </w:rPr>
        <w:t>, n. d). Modern technologies have also aided in the development of global cultures since cultural notions are distributed through mainstream media. Besides, communication channels are unified to promote the dissemination of global culture-centered news. The author argues that culture is a crucial aspect of globalization since it creates an intrinsic framework that supports connectivity. Thus, a world of complex interconnectivity is created with regards to division of labor, fashion codes, global marketplace, shared ecosystems, etc.</w:t>
      </w:r>
    </w:p>
    <w:p w:rsidR="00C42A28" w:rsidRDefault="002B501D" w:rsidP="002B501D">
      <w:pPr>
        <w:spacing w:line="480" w:lineRule="auto"/>
        <w:rPr>
          <w:rFonts w:ascii="Times New Roman" w:hAnsi="Times New Roman" w:cs="Times New Roman"/>
          <w:sz w:val="24"/>
          <w:szCs w:val="24"/>
        </w:rPr>
      </w:pPr>
      <w:r w:rsidRPr="002B501D">
        <w:rPr>
          <w:rFonts w:ascii="Times New Roman" w:hAnsi="Times New Roman" w:cs="Times New Roman"/>
          <w:sz w:val="24"/>
          <w:szCs w:val="24"/>
        </w:rPr>
        <w:t xml:space="preserve">    </w:t>
      </w:r>
      <w:r>
        <w:rPr>
          <w:rFonts w:ascii="Times New Roman" w:hAnsi="Times New Roman" w:cs="Times New Roman"/>
          <w:sz w:val="24"/>
          <w:szCs w:val="24"/>
        </w:rPr>
        <w:tab/>
      </w:r>
      <w:r w:rsidRPr="002B501D">
        <w:rPr>
          <w:rFonts w:ascii="Times New Roman" w:hAnsi="Times New Roman" w:cs="Times New Roman"/>
          <w:sz w:val="24"/>
          <w:szCs w:val="24"/>
        </w:rPr>
        <w:t>On the other hand, globalization is also essential to cultural sustainability since it tries to go beyond local connotations to deconstruct traditional concepts of social coherence. “Travelling cultures” aims at transmitting culture from one geographical location to another, and squash prejudices, bigotry, and biases against a particular culture. The article delineates why cultures need to mobile as opposed to being static (</w:t>
      </w:r>
      <w:proofErr w:type="spellStart"/>
      <w:r w:rsidRPr="002B501D">
        <w:rPr>
          <w:rFonts w:ascii="Times New Roman" w:hAnsi="Times New Roman" w:cs="Times New Roman"/>
          <w:sz w:val="24"/>
          <w:szCs w:val="24"/>
        </w:rPr>
        <w:t>Tomilson</w:t>
      </w:r>
      <w:proofErr w:type="spellEnd"/>
      <w:r w:rsidRPr="002B501D">
        <w:rPr>
          <w:rFonts w:ascii="Times New Roman" w:hAnsi="Times New Roman" w:cs="Times New Roman"/>
          <w:sz w:val="24"/>
          <w:szCs w:val="24"/>
        </w:rPr>
        <w:t xml:space="preserve">, n. d). Collective cultural meanings have the tradeoff of challenging conceptual meanings since persons on the move are more likely to generate their own definitions of cultural relativism. There is </w:t>
      </w:r>
      <w:proofErr w:type="gramStart"/>
      <w:r w:rsidRPr="002B501D">
        <w:rPr>
          <w:rFonts w:ascii="Times New Roman" w:hAnsi="Times New Roman" w:cs="Times New Roman"/>
          <w:sz w:val="24"/>
          <w:szCs w:val="24"/>
        </w:rPr>
        <w:t>an interplay</w:t>
      </w:r>
      <w:proofErr w:type="gramEnd"/>
      <w:r w:rsidRPr="002B501D">
        <w:rPr>
          <w:rFonts w:ascii="Times New Roman" w:hAnsi="Times New Roman" w:cs="Times New Roman"/>
          <w:sz w:val="24"/>
          <w:szCs w:val="24"/>
        </w:rPr>
        <w:t xml:space="preserve"> between “roots and routes” that aims at transforming global modernity into more inclined towards creating cultural connectivity rather than assimilating other cultures. Conclusively, multiple trajectories should be followed when it comes to globalizing cultural experiences.</w:t>
      </w:r>
    </w:p>
    <w:p w:rsidR="00C42A28" w:rsidRDefault="00C42A28" w:rsidP="00C42A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42A28" w:rsidRDefault="00C42A28" w:rsidP="00C42A28">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Tomilson</w:t>
      </w:r>
      <w:proofErr w:type="spellEnd"/>
      <w:r>
        <w:rPr>
          <w:rFonts w:ascii="Times New Roman" w:hAnsi="Times New Roman" w:cs="Times New Roman"/>
          <w:sz w:val="24"/>
          <w:szCs w:val="24"/>
        </w:rPr>
        <w:t>, J. (n. d). Globalization and culture: Chapter one. The University of Chicago Press,</w:t>
      </w:r>
    </w:p>
    <w:p w:rsidR="00C42A28" w:rsidRDefault="00C42A28" w:rsidP="00C42A28">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1-31.</w:t>
      </w:r>
      <w:proofErr w:type="gramEnd"/>
    </w:p>
    <w:p w:rsidR="00E36F34" w:rsidRPr="00E36F34" w:rsidRDefault="00E36F34" w:rsidP="00E36F34">
      <w:pPr>
        <w:spacing w:line="480" w:lineRule="auto"/>
        <w:jc w:val="center"/>
        <w:rPr>
          <w:rFonts w:ascii="Times New Roman" w:hAnsi="Times New Roman" w:cs="Times New Roman"/>
          <w:sz w:val="24"/>
          <w:szCs w:val="24"/>
        </w:rPr>
      </w:pPr>
    </w:p>
    <w:sectPr w:rsidR="00E36F34" w:rsidRPr="00E36F34" w:rsidSect="00E36F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F86" w:rsidRDefault="00771F86" w:rsidP="00E36F34">
      <w:pPr>
        <w:spacing w:after="0" w:line="240" w:lineRule="auto"/>
      </w:pPr>
      <w:r>
        <w:separator/>
      </w:r>
    </w:p>
  </w:endnote>
  <w:endnote w:type="continuationSeparator" w:id="0">
    <w:p w:rsidR="00771F86" w:rsidRDefault="00771F86" w:rsidP="00E36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F86" w:rsidRDefault="00771F86" w:rsidP="00E36F34">
      <w:pPr>
        <w:spacing w:after="0" w:line="240" w:lineRule="auto"/>
      </w:pPr>
      <w:r>
        <w:separator/>
      </w:r>
    </w:p>
  </w:footnote>
  <w:footnote w:type="continuationSeparator" w:id="0">
    <w:p w:rsidR="00771F86" w:rsidRDefault="00771F86" w:rsidP="00E36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F34" w:rsidRPr="00E36F34" w:rsidRDefault="00E36F34" w:rsidP="00E36F34">
    <w:pPr>
      <w:pStyle w:val="Header"/>
      <w:spacing w:line="480" w:lineRule="auto"/>
      <w:rPr>
        <w:rFonts w:ascii="Times New Roman" w:hAnsi="Times New Roman" w:cs="Times New Roman"/>
        <w:sz w:val="24"/>
        <w:szCs w:val="24"/>
      </w:rPr>
    </w:pPr>
    <w:r w:rsidRPr="00E36F34">
      <w:rPr>
        <w:rFonts w:ascii="Times New Roman" w:hAnsi="Times New Roman" w:cs="Times New Roman"/>
        <w:sz w:val="24"/>
        <w:szCs w:val="24"/>
      </w:rPr>
      <w:t xml:space="preserve">GLOBALIZATION AND CULTURE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5175379"/>
        <w:docPartObj>
          <w:docPartGallery w:val="Page Numbers (Top of Page)"/>
          <w:docPartUnique/>
        </w:docPartObj>
      </w:sdtPr>
      <w:sdtEndPr>
        <w:rPr>
          <w:noProof/>
        </w:rPr>
      </w:sdtEndPr>
      <w:sdtContent>
        <w:r w:rsidRPr="00E36F34">
          <w:rPr>
            <w:rFonts w:ascii="Times New Roman" w:hAnsi="Times New Roman" w:cs="Times New Roman"/>
            <w:sz w:val="24"/>
            <w:szCs w:val="24"/>
          </w:rPr>
          <w:fldChar w:fldCharType="begin"/>
        </w:r>
        <w:r w:rsidRPr="00E36F34">
          <w:rPr>
            <w:rFonts w:ascii="Times New Roman" w:hAnsi="Times New Roman" w:cs="Times New Roman"/>
            <w:sz w:val="24"/>
            <w:szCs w:val="24"/>
          </w:rPr>
          <w:instrText xml:space="preserve"> PAGE   \* MERGEFORMAT </w:instrText>
        </w:r>
        <w:r w:rsidRPr="00E36F34">
          <w:rPr>
            <w:rFonts w:ascii="Times New Roman" w:hAnsi="Times New Roman" w:cs="Times New Roman"/>
            <w:sz w:val="24"/>
            <w:szCs w:val="24"/>
          </w:rPr>
          <w:fldChar w:fldCharType="separate"/>
        </w:r>
        <w:r w:rsidR="00236AD4">
          <w:rPr>
            <w:rFonts w:ascii="Times New Roman" w:hAnsi="Times New Roman" w:cs="Times New Roman"/>
            <w:noProof/>
            <w:sz w:val="24"/>
            <w:szCs w:val="24"/>
          </w:rPr>
          <w:t>2</w:t>
        </w:r>
        <w:r w:rsidRPr="00E36F34">
          <w:rPr>
            <w:rFonts w:ascii="Times New Roman" w:hAnsi="Times New Roman" w:cs="Times New Roman"/>
            <w:noProof/>
            <w:sz w:val="24"/>
            <w:szCs w:val="24"/>
          </w:rPr>
          <w:fldChar w:fldCharType="end"/>
        </w:r>
      </w:sdtContent>
    </w:sdt>
  </w:p>
  <w:p w:rsidR="00E36F34" w:rsidRDefault="00E36F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F34" w:rsidRPr="00E36F34" w:rsidRDefault="00E36F34" w:rsidP="00E36F34">
    <w:pPr>
      <w:pStyle w:val="Header"/>
      <w:spacing w:line="480" w:lineRule="auto"/>
      <w:rPr>
        <w:rFonts w:ascii="Times New Roman" w:hAnsi="Times New Roman" w:cs="Times New Roman"/>
        <w:sz w:val="24"/>
        <w:szCs w:val="24"/>
      </w:rPr>
    </w:pPr>
    <w:r w:rsidRPr="00E36F34">
      <w:rPr>
        <w:rFonts w:ascii="Times New Roman" w:hAnsi="Times New Roman" w:cs="Times New Roman"/>
        <w:sz w:val="24"/>
        <w:szCs w:val="24"/>
      </w:rPr>
      <w:t>Running head: GLOBALIZATION AND CULTURE</w:t>
    </w:r>
    <w:r>
      <w:rPr>
        <w:rFonts w:ascii="Times New Roman" w:hAnsi="Times New Roman" w:cs="Times New Roman"/>
        <w:sz w:val="24"/>
        <w:szCs w:val="24"/>
      </w:rPr>
      <w:tab/>
    </w:r>
    <w:r>
      <w:rPr>
        <w:rFonts w:ascii="Times New Roman" w:hAnsi="Times New Roman" w:cs="Times New Roman"/>
        <w:sz w:val="24"/>
        <w:szCs w:val="24"/>
      </w:rPr>
      <w:tab/>
    </w:r>
    <w:r w:rsidRPr="00E36F34">
      <w:rPr>
        <w:rFonts w:ascii="Times New Roman" w:hAnsi="Times New Roman" w:cs="Times New Roman"/>
        <w:sz w:val="24"/>
        <w:szCs w:val="24"/>
      </w:rPr>
      <w:t xml:space="preserve"> </w:t>
    </w:r>
    <w:sdt>
      <w:sdtPr>
        <w:rPr>
          <w:rFonts w:ascii="Times New Roman" w:hAnsi="Times New Roman" w:cs="Times New Roman"/>
          <w:sz w:val="24"/>
          <w:szCs w:val="24"/>
        </w:rPr>
        <w:id w:val="1763647398"/>
        <w:docPartObj>
          <w:docPartGallery w:val="Page Numbers (Top of Page)"/>
          <w:docPartUnique/>
        </w:docPartObj>
      </w:sdtPr>
      <w:sdtEndPr>
        <w:rPr>
          <w:noProof/>
        </w:rPr>
      </w:sdtEndPr>
      <w:sdtContent>
        <w:r w:rsidRPr="00E36F34">
          <w:rPr>
            <w:rFonts w:ascii="Times New Roman" w:hAnsi="Times New Roman" w:cs="Times New Roman"/>
            <w:sz w:val="24"/>
            <w:szCs w:val="24"/>
          </w:rPr>
          <w:fldChar w:fldCharType="begin"/>
        </w:r>
        <w:r w:rsidRPr="00E36F34">
          <w:rPr>
            <w:rFonts w:ascii="Times New Roman" w:hAnsi="Times New Roman" w:cs="Times New Roman"/>
            <w:sz w:val="24"/>
            <w:szCs w:val="24"/>
          </w:rPr>
          <w:instrText xml:space="preserve"> PAGE   \* MERGEFORMAT </w:instrText>
        </w:r>
        <w:r w:rsidRPr="00E36F34">
          <w:rPr>
            <w:rFonts w:ascii="Times New Roman" w:hAnsi="Times New Roman" w:cs="Times New Roman"/>
            <w:sz w:val="24"/>
            <w:szCs w:val="24"/>
          </w:rPr>
          <w:fldChar w:fldCharType="separate"/>
        </w:r>
        <w:r w:rsidR="00236AD4">
          <w:rPr>
            <w:rFonts w:ascii="Times New Roman" w:hAnsi="Times New Roman" w:cs="Times New Roman"/>
            <w:noProof/>
            <w:sz w:val="24"/>
            <w:szCs w:val="24"/>
          </w:rPr>
          <w:t>1</w:t>
        </w:r>
        <w:r w:rsidRPr="00E36F34">
          <w:rPr>
            <w:rFonts w:ascii="Times New Roman" w:hAnsi="Times New Roman" w:cs="Times New Roman"/>
            <w:noProof/>
            <w:sz w:val="24"/>
            <w:szCs w:val="24"/>
          </w:rPr>
          <w:fldChar w:fldCharType="end"/>
        </w:r>
      </w:sdtContent>
    </w:sdt>
  </w:p>
  <w:p w:rsidR="00E36F34" w:rsidRDefault="00E36F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F34"/>
    <w:rsid w:val="001B4F0A"/>
    <w:rsid w:val="00236AD4"/>
    <w:rsid w:val="002B501D"/>
    <w:rsid w:val="005253FB"/>
    <w:rsid w:val="0071449D"/>
    <w:rsid w:val="0071669E"/>
    <w:rsid w:val="00771F86"/>
    <w:rsid w:val="00A4341B"/>
    <w:rsid w:val="00C42A28"/>
    <w:rsid w:val="00C8774E"/>
    <w:rsid w:val="00E36F34"/>
    <w:rsid w:val="00FD4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F34"/>
  </w:style>
  <w:style w:type="paragraph" w:styleId="Footer">
    <w:name w:val="footer"/>
    <w:basedOn w:val="Normal"/>
    <w:link w:val="FooterChar"/>
    <w:uiPriority w:val="99"/>
    <w:unhideWhenUsed/>
    <w:rsid w:val="00E36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F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F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F34"/>
  </w:style>
  <w:style w:type="paragraph" w:styleId="Footer">
    <w:name w:val="footer"/>
    <w:basedOn w:val="Normal"/>
    <w:link w:val="FooterChar"/>
    <w:uiPriority w:val="99"/>
    <w:unhideWhenUsed/>
    <w:rsid w:val="00E36F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2020-05-14T14:37:00Z</dcterms:created>
  <dcterms:modified xsi:type="dcterms:W3CDTF">2020-05-14T20:22:00Z</dcterms:modified>
</cp:coreProperties>
</file>